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鹤山市人民检察院悦读成长普法故事FM录制服务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采购需求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内容要求：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1.普法故事改编自少年儿童熟知的国内外童话故事，改编内容积极向上，具有引导少年儿童学法懂法、学会自我保护、遵纪守法的正确价值观，与鹤山市人民检察院以往已编发的普法故事内容不重复；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2.项目制作包括童话故事文本构思改编、故事录制编辑、主题海报制作及宣发文本编辑，并提供上述服务形成的音像资料及图文副本，便于公众号发布及衍生普法资料制作；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3.项目制作周期为一年，共制作8期，需每期交付①精修的MP3格式的音频文件②宣传海报③宣传推文；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4.每期栏目时长</w:t>
      </w:r>
      <w:r>
        <w:rPr>
          <w:rFonts w:hint="eastAsia"/>
          <w:sz w:val="28"/>
          <w:szCs w:val="36"/>
          <w:highlight w:val="none"/>
          <w:lang w:val="en-US" w:eastAsia="zh-CN"/>
        </w:rPr>
        <w:t>15-20</w:t>
      </w:r>
      <w:r>
        <w:rPr>
          <w:rFonts w:hint="eastAsia"/>
          <w:sz w:val="28"/>
          <w:szCs w:val="36"/>
          <w:lang w:val="en-US" w:eastAsia="zh-CN"/>
        </w:rPr>
        <w:t>分钟。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宣传要求：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1.为每期栏目播出编写宣传相关推送，协助发布在江门市级以上官方宣传平台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，反馈对应链接。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2.为系列性输出内容，设计制作栏目宣发BANNER，用于平台播放。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3.形成栏目分发数据图表，栏目结束后输出总结性图文一条，便于汇报使用。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团队要求：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75"/>
        <w:gridCol w:w="5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1775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  <w:t>数量/单位</w:t>
            </w:r>
          </w:p>
        </w:tc>
        <w:tc>
          <w:tcPr>
            <w:tcW w:w="5236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vertAlign w:val="baseline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录音师</w:t>
            </w:r>
          </w:p>
        </w:tc>
        <w:tc>
          <w:tcPr>
            <w:tcW w:w="1775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至少1名</w:t>
            </w:r>
          </w:p>
        </w:tc>
        <w:tc>
          <w:tcPr>
            <w:tcW w:w="5236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现场录音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录音助理</w:t>
            </w:r>
          </w:p>
        </w:tc>
        <w:tc>
          <w:tcPr>
            <w:tcW w:w="1775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至少1名</w:t>
            </w:r>
          </w:p>
        </w:tc>
        <w:tc>
          <w:tcPr>
            <w:tcW w:w="5236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协助录音师跟进现场；现场协助指导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文案策划</w:t>
            </w:r>
          </w:p>
        </w:tc>
        <w:tc>
          <w:tcPr>
            <w:tcW w:w="1775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至少1名</w:t>
            </w:r>
          </w:p>
        </w:tc>
        <w:tc>
          <w:tcPr>
            <w:tcW w:w="5236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  <w:t>改编故事或改写案件为适合配音录制的版本。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商务要求：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1.营业执照须有设计、制作广告业务经营范围，具备从事宣传策划与设计制作方面的实践经验，有3个或以上制作录音广播的成功案例；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2.请在招标资料文件附上制作录音广播案例的刻录光盘一张。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鹤山市人民检察院</w:t>
      </w:r>
    </w:p>
    <w:p>
      <w:pPr>
        <w:numPr>
          <w:ilvl w:val="0"/>
          <w:numId w:val="0"/>
        </w:numPr>
        <w:ind w:firstLine="5440" w:firstLineChars="17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2023年12月4日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04E2B"/>
    <w:rsid w:val="3B62642E"/>
    <w:rsid w:val="47C35F5F"/>
    <w:rsid w:val="511A5ADC"/>
    <w:rsid w:val="594139EE"/>
    <w:rsid w:val="619F3963"/>
    <w:rsid w:val="67402866"/>
    <w:rsid w:val="683F0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renqiqi</cp:lastModifiedBy>
  <cp:lastPrinted>2023-12-04T02:41:10Z</cp:lastPrinted>
  <dcterms:modified xsi:type="dcterms:W3CDTF">2023-12-04T02:41:12Z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